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24" w:rsidRPr="00387CC2" w:rsidRDefault="005E7997" w:rsidP="00962324">
      <w:pPr>
        <w:rPr>
          <w:sz w:val="22"/>
          <w:szCs w:val="22"/>
        </w:rPr>
      </w:pPr>
      <w:r w:rsidRPr="00387CC2">
        <w:rPr>
          <w:b/>
          <w:smallCaps/>
          <w:noProof/>
          <w:sz w:val="22"/>
          <w:szCs w:val="22"/>
          <w:lang w:eastAsia="en-CA"/>
        </w:rPr>
        <mc:AlternateContent>
          <mc:Choice Requires="wpg">
            <w:drawing>
              <wp:anchor distT="0" distB="0" distL="114300" distR="114300" simplePos="0" relativeHeight="251659264" behindDoc="0" locked="0" layoutInCell="1" allowOverlap="1" wp14:anchorId="539C4DEB" wp14:editId="2E6622A3">
                <wp:simplePos x="0" y="0"/>
                <wp:positionH relativeFrom="column">
                  <wp:posOffset>4649470</wp:posOffset>
                </wp:positionH>
                <wp:positionV relativeFrom="paragraph">
                  <wp:posOffset>-1302274</wp:posOffset>
                </wp:positionV>
                <wp:extent cx="2879725" cy="573405"/>
                <wp:effectExtent l="867410" t="0" r="902335" b="0"/>
                <wp:wrapNone/>
                <wp:docPr id="4" name="Group 4"/>
                <wp:cNvGraphicFramePr/>
                <a:graphic xmlns:a="http://schemas.openxmlformats.org/drawingml/2006/main">
                  <a:graphicData uri="http://schemas.microsoft.com/office/word/2010/wordprocessingGroup">
                    <wpg:wgp>
                      <wpg:cNvGrpSpPr/>
                      <wpg:grpSpPr>
                        <a:xfrm rot="2849117">
                          <a:off x="0" y="0"/>
                          <a:ext cx="2879725" cy="573405"/>
                          <a:chOff x="0" y="0"/>
                          <a:chExt cx="2880000" cy="573405"/>
                        </a:xfrm>
                      </wpg:grpSpPr>
                      <wps:wsp>
                        <wps:cNvPr id="2" name="Parallelogram 2"/>
                        <wps:cNvSpPr>
                          <a:spLocks noChangeArrowheads="1"/>
                        </wps:cNvSpPr>
                        <wps:spPr bwMode="auto">
                          <a:xfrm>
                            <a:off x="0" y="0"/>
                            <a:ext cx="2880000" cy="288000"/>
                          </a:xfrm>
                          <a:prstGeom prst="parallelogram">
                            <a:avLst>
                              <a:gd name="adj" fmla="val 0"/>
                            </a:avLst>
                          </a:prstGeom>
                          <a:solidFill>
                            <a:srgbClr val="808080"/>
                          </a:solidFill>
                          <a:ln w="9525">
                            <a:noFill/>
                            <a:miter lim="800000"/>
                            <a:headEnd/>
                            <a:tailEnd/>
                          </a:ln>
                        </wps:spPr>
                        <wps:bodyPr rot="0" vert="horz" wrap="square" lIns="91440" tIns="45720" rIns="91440" bIns="45720" anchor="t" anchorCtr="0" upright="1">
                          <a:noAutofit/>
                        </wps:bodyPr>
                      </wps:wsp>
                      <wps:wsp>
                        <wps:cNvPr id="3" name="Parallelogram 3"/>
                        <wps:cNvSpPr>
                          <a:spLocks noChangeArrowheads="1"/>
                        </wps:cNvSpPr>
                        <wps:spPr bwMode="auto">
                          <a:xfrm>
                            <a:off x="0" y="285750"/>
                            <a:ext cx="2879725" cy="287655"/>
                          </a:xfrm>
                          <a:prstGeom prst="parallelogram">
                            <a:avLst>
                              <a:gd name="adj" fmla="val 0"/>
                            </a:avLst>
                          </a:prstGeom>
                          <a:solidFill>
                            <a:schemeClr val="tx2">
                              <a:lumMod val="50000"/>
                            </a:schemeClr>
                          </a:solidFill>
                          <a:ln w="9525">
                            <a:noFill/>
                            <a:miter lim="800000"/>
                            <a:headEnd/>
                            <a:tailEnd/>
                          </a:ln>
                        </wps:spPr>
                        <wps:bodyPr rot="0" vert="horz" wrap="square" lIns="91440" tIns="45720" rIns="91440" bIns="45720" anchor="t" anchorCtr="0" upright="1">
                          <a:noAutofit/>
                        </wps:bodyPr>
                      </wps:wsp>
                    </wpg:wgp>
                  </a:graphicData>
                </a:graphic>
              </wp:anchor>
            </w:drawing>
          </mc:Choice>
          <mc:Fallback>
            <w:pict>
              <v:group w14:anchorId="4A1DCE8E" id="Group 4" o:spid="_x0000_s1026" style="position:absolute;margin-left:366.1pt;margin-top:-102.55pt;width:226.75pt;height:45.15pt;rotation:3111996fd;z-index:251659264" coordsize="28800,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7" type="#_x0000_t7" style="position:absolute;width:288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6q8MA&#10;AADaAAAADwAAAGRycy9kb3ducmV2LnhtbESPT4vCMBTE7wt+h/AEb2ticUW6RhFBFBT8t5e9vW2e&#10;bbF5KU2q9dtvhIU9DjPzG2a26Gwl7tT40rGG0VCBIM6cKTnX8HVZv09B+IBssHJMGp7kYTHvvc0w&#10;Ne7BJ7qfQy4ihH2KGooQ6lRKnxVk0Q9dTRy9q2sshiibXJoGHxFuK5koNZEWS44LBda0Kii7nVur&#10;QR2oTcx+PW6P6mNCm++f1XG/03rQ75afIAJ14T/8194aDQm8rs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V6q8MAAADaAAAADwAAAAAAAAAAAAAAAACYAgAAZHJzL2Rv&#10;d25yZXYueG1sUEsFBgAAAAAEAAQA9QAAAIgDAAAAAA==&#10;" adj="0" fillcolor="gray" stroked="f"/>
                <v:shape id="Parallelogram 3" o:spid="_x0000_s1028" type="#_x0000_t7" style="position:absolute;top:2857;width:2879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9SsEA&#10;AADaAAAADwAAAGRycy9kb3ducmV2LnhtbESPUWvCMBSF3wf7D+EOfBk2rWKRahQZ6PZqtx9waa5N&#10;sbkpSbTdfv0yGPh4OOd8h7PdT7YXd/Khc6ygyHIQxI3THbcKvj6P8zWIEJE19o5JwTcF2O+en7ZY&#10;aTfyme51bEWCcKhQgYlxqKQMjSGLIXMDcfIuzluMSfpWao9jgtteLvK8lBY7TgsGB3oz1Fzrm1UQ&#10;8L1cLH+u+tXndnWSx+5silqp2ct02ICINMVH+L/9oRUs4e9Ku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J/UrBAAAA2gAAAA8AAAAAAAAAAAAAAAAAmAIAAGRycy9kb3du&#10;cmV2LnhtbFBLBQYAAAAABAAEAPUAAACGAwAAAAA=&#10;" adj="0" fillcolor="#0f243e [1615]" stroked="f"/>
              </v:group>
            </w:pict>
          </mc:Fallback>
        </mc:AlternateContent>
      </w:r>
      <w:r w:rsidR="00AD690B" w:rsidRPr="00387CC2">
        <w:rPr>
          <w:noProof/>
          <w:sz w:val="22"/>
          <w:szCs w:val="22"/>
          <w:lang w:eastAsia="en-CA"/>
        </w:rPr>
        <w:t>5400</w:t>
      </w:r>
      <w:r w:rsidR="00962324" w:rsidRPr="00387CC2">
        <w:rPr>
          <w:sz w:val="22"/>
          <w:szCs w:val="22"/>
        </w:rPr>
        <w:t xml:space="preserve"> (</w:t>
      </w:r>
      <w:r w:rsidR="00676F40" w:rsidRPr="00387CC2">
        <w:rPr>
          <w:sz w:val="22"/>
          <w:szCs w:val="22"/>
        </w:rPr>
        <w:t>Sponsor</w:t>
      </w:r>
      <w:r w:rsidR="00962324" w:rsidRPr="00387CC2">
        <w:rPr>
          <w:sz w:val="22"/>
          <w:szCs w:val="22"/>
        </w:rPr>
        <w:t>)</w:t>
      </w:r>
    </w:p>
    <w:p w:rsidR="00962324" w:rsidRPr="00387CC2" w:rsidRDefault="00962324" w:rsidP="00962324">
      <w:pPr>
        <w:rPr>
          <w:sz w:val="22"/>
          <w:szCs w:val="22"/>
        </w:rPr>
      </w:pPr>
    </w:p>
    <w:p w:rsidR="00962324" w:rsidRPr="00387CC2" w:rsidRDefault="00E7466D" w:rsidP="00962324">
      <w:pPr>
        <w:rPr>
          <w:sz w:val="22"/>
          <w:szCs w:val="22"/>
        </w:rPr>
      </w:pPr>
      <w:r w:rsidRPr="00387CC2">
        <w:rPr>
          <w:sz w:val="22"/>
          <w:szCs w:val="22"/>
        </w:rPr>
        <w:t xml:space="preserve">        </w:t>
      </w:r>
      <w:r w:rsidRPr="00387CC2">
        <w:rPr>
          <w:sz w:val="22"/>
          <w:szCs w:val="22"/>
          <w:highlight w:val="yellow"/>
        </w:rPr>
        <w:t>January</w:t>
      </w:r>
      <w:r w:rsidR="00B96E9F" w:rsidRPr="00387CC2">
        <w:rPr>
          <w:sz w:val="22"/>
          <w:szCs w:val="22"/>
          <w:highlight w:val="yellow"/>
        </w:rPr>
        <w:t xml:space="preserve"> 2020</w:t>
      </w:r>
    </w:p>
    <w:p w:rsidR="00962324" w:rsidRPr="00387CC2" w:rsidRDefault="00962324" w:rsidP="003E1318">
      <w:pPr>
        <w:tabs>
          <w:tab w:val="left" w:pos="5767"/>
          <w:tab w:val="left" w:pos="8445"/>
        </w:tabs>
        <w:rPr>
          <w:sz w:val="22"/>
          <w:szCs w:val="22"/>
        </w:rPr>
      </w:pPr>
      <w:r w:rsidRPr="00387CC2">
        <w:rPr>
          <w:sz w:val="22"/>
          <w:szCs w:val="22"/>
        </w:rPr>
        <w:tab/>
      </w:r>
      <w:r w:rsidR="003E1318">
        <w:rPr>
          <w:sz w:val="22"/>
          <w:szCs w:val="22"/>
        </w:rPr>
        <w:tab/>
      </w:r>
    </w:p>
    <w:p w:rsidR="00676F40" w:rsidRPr="00387CC2" w:rsidRDefault="00676F40" w:rsidP="00676F40">
      <w:pPr>
        <w:rPr>
          <w:i/>
          <w:color w:val="C00000"/>
          <w:sz w:val="22"/>
          <w:szCs w:val="20"/>
        </w:rPr>
      </w:pPr>
      <w:r w:rsidRPr="00387CC2">
        <w:rPr>
          <w:sz w:val="22"/>
          <w:szCs w:val="20"/>
        </w:rPr>
        <w:t>Office of the Branch Adjutant</w:t>
      </w:r>
    </w:p>
    <w:p w:rsidR="00676F40" w:rsidRPr="00387CC2" w:rsidRDefault="00676F40" w:rsidP="00676F40">
      <w:pPr>
        <w:rPr>
          <w:sz w:val="22"/>
          <w:szCs w:val="20"/>
        </w:rPr>
      </w:pPr>
      <w:r w:rsidRPr="00387CC2">
        <w:rPr>
          <w:sz w:val="22"/>
          <w:szCs w:val="20"/>
        </w:rPr>
        <w:t>95 Craftsman Boulevard</w:t>
      </w:r>
      <w:bookmarkStart w:id="0" w:name="_GoBack"/>
      <w:bookmarkEnd w:id="0"/>
    </w:p>
    <w:p w:rsidR="00676F40" w:rsidRPr="00387CC2" w:rsidRDefault="00676F40" w:rsidP="00676F40">
      <w:pPr>
        <w:rPr>
          <w:i/>
          <w:color w:val="C00000"/>
          <w:sz w:val="22"/>
          <w:szCs w:val="20"/>
        </w:rPr>
      </w:pPr>
      <w:r w:rsidRPr="00387CC2">
        <w:rPr>
          <w:sz w:val="22"/>
          <w:szCs w:val="20"/>
        </w:rPr>
        <w:t>Kingston, Ontario, K7K 7B4</w:t>
      </w:r>
    </w:p>
    <w:p w:rsidR="00962324" w:rsidRPr="00387CC2" w:rsidRDefault="00962324" w:rsidP="00962324">
      <w:pPr>
        <w:rPr>
          <w:sz w:val="22"/>
          <w:szCs w:val="22"/>
        </w:rPr>
      </w:pPr>
    </w:p>
    <w:p w:rsidR="00676F40" w:rsidRPr="00387CC2" w:rsidRDefault="00676F40" w:rsidP="00676F40">
      <w:pPr>
        <w:rPr>
          <w:sz w:val="22"/>
          <w:szCs w:val="22"/>
        </w:rPr>
      </w:pPr>
      <w:r w:rsidRPr="00387CC2">
        <w:rPr>
          <w:sz w:val="22"/>
          <w:szCs w:val="22"/>
          <w:highlight w:val="yellow"/>
        </w:rPr>
        <w:t>NOMINEE’S FULL NAME</w:t>
      </w:r>
      <w:r w:rsidR="00387CC2" w:rsidRPr="00387CC2">
        <w:rPr>
          <w:sz w:val="22"/>
          <w:szCs w:val="22"/>
        </w:rPr>
        <w:t>:</w:t>
      </w:r>
    </w:p>
    <w:p w:rsidR="00676F40" w:rsidRPr="00387CC2" w:rsidRDefault="00387CC2" w:rsidP="00676F40">
      <w:pPr>
        <w:rPr>
          <w:sz w:val="22"/>
          <w:szCs w:val="22"/>
        </w:rPr>
      </w:pPr>
      <w:r w:rsidRPr="00387CC2">
        <w:rPr>
          <w:sz w:val="22"/>
          <w:szCs w:val="22"/>
          <w:u w:val="single"/>
        </w:rPr>
        <w:t xml:space="preserve">EDUCATIONAL BURSARY </w:t>
      </w:r>
      <w:r w:rsidR="00676F40" w:rsidRPr="00387CC2">
        <w:rPr>
          <w:sz w:val="22"/>
          <w:szCs w:val="22"/>
          <w:u w:val="single"/>
        </w:rPr>
        <w:t>LETTER OF R</w:t>
      </w:r>
      <w:r w:rsidRPr="00387CC2">
        <w:rPr>
          <w:sz w:val="22"/>
          <w:szCs w:val="22"/>
          <w:u w:val="single"/>
        </w:rPr>
        <w:t xml:space="preserve">EFERENCE </w:t>
      </w:r>
      <w:r w:rsidRPr="00387CC2">
        <w:rPr>
          <w:sz w:val="22"/>
          <w:szCs w:val="22"/>
          <w:highlight w:val="yellow"/>
          <w:u w:val="single"/>
        </w:rPr>
        <w:t>2020</w:t>
      </w:r>
    </w:p>
    <w:p w:rsidR="00962324" w:rsidRPr="00387CC2" w:rsidRDefault="00962324" w:rsidP="00962324">
      <w:pPr>
        <w:rPr>
          <w:sz w:val="22"/>
          <w:szCs w:val="22"/>
        </w:rPr>
      </w:pPr>
    </w:p>
    <w:p w:rsidR="005E7997" w:rsidRPr="00681B69" w:rsidRDefault="005E7997" w:rsidP="005E7997">
      <w:pPr>
        <w:pStyle w:val="ListParagraph"/>
        <w:numPr>
          <w:ilvl w:val="0"/>
          <w:numId w:val="3"/>
        </w:numPr>
        <w:ind w:left="0" w:firstLine="0"/>
        <w:rPr>
          <w:sz w:val="22"/>
          <w:szCs w:val="22"/>
        </w:rPr>
      </w:pPr>
      <w:r w:rsidRPr="00681B69">
        <w:rPr>
          <w:sz w:val="22"/>
          <w:szCs w:val="22"/>
          <w:highlight w:val="yellow"/>
        </w:rPr>
        <w:t>Introductory paragraph to broadly highlight the nominee, key accomplishm</w:t>
      </w:r>
      <w:r w:rsidR="00B96E9F" w:rsidRPr="00681B69">
        <w:rPr>
          <w:sz w:val="22"/>
          <w:szCs w:val="22"/>
          <w:highlight w:val="yellow"/>
        </w:rPr>
        <w:t xml:space="preserve">ents, and reasons why the </w:t>
      </w:r>
      <w:r w:rsidR="00387CC2" w:rsidRPr="00681B69">
        <w:rPr>
          <w:sz w:val="22"/>
          <w:szCs w:val="22"/>
          <w:highlight w:val="yellow"/>
        </w:rPr>
        <w:t>applicant</w:t>
      </w:r>
      <w:r w:rsidRPr="00681B69">
        <w:rPr>
          <w:sz w:val="22"/>
          <w:szCs w:val="22"/>
          <w:highlight w:val="yellow"/>
        </w:rPr>
        <w:t xml:space="preserve"> is a fitting recipient for </w:t>
      </w:r>
      <w:r w:rsidR="00387CC2" w:rsidRPr="00681B69">
        <w:rPr>
          <w:sz w:val="22"/>
          <w:szCs w:val="22"/>
          <w:highlight w:val="yellow"/>
        </w:rPr>
        <w:t>the bursary</w:t>
      </w:r>
      <w:r w:rsidRPr="00681B69">
        <w:rPr>
          <w:sz w:val="22"/>
          <w:szCs w:val="22"/>
        </w:rPr>
        <w:t>.</w:t>
      </w:r>
    </w:p>
    <w:p w:rsidR="005E7997" w:rsidRPr="00387CC2" w:rsidRDefault="005E7997" w:rsidP="005E7997">
      <w:pPr>
        <w:pStyle w:val="ListParagraph"/>
        <w:ind w:left="0"/>
        <w:rPr>
          <w:sz w:val="22"/>
          <w:szCs w:val="22"/>
        </w:rPr>
      </w:pPr>
    </w:p>
    <w:p w:rsidR="005E7997" w:rsidRPr="00681B69" w:rsidRDefault="005E7997" w:rsidP="005E7997">
      <w:pPr>
        <w:pStyle w:val="ListParagraph"/>
        <w:numPr>
          <w:ilvl w:val="0"/>
          <w:numId w:val="3"/>
        </w:numPr>
        <w:ind w:left="0" w:firstLine="0"/>
        <w:rPr>
          <w:sz w:val="22"/>
          <w:szCs w:val="22"/>
        </w:rPr>
      </w:pPr>
      <w:r w:rsidRPr="00681B69">
        <w:rPr>
          <w:sz w:val="22"/>
          <w:szCs w:val="22"/>
          <w:highlight w:val="yellow"/>
        </w:rPr>
        <w:t xml:space="preserve">Para two, and its sub-paras below, are used to substantiate your message with relevant points, </w:t>
      </w:r>
      <w:r w:rsidRPr="00681B69">
        <w:rPr>
          <w:sz w:val="22"/>
          <w:szCs w:val="22"/>
          <w:highlight w:val="yellow"/>
        </w:rPr>
        <w:br/>
        <w:t>key examples, and findings.  Each sub-para must provide a tangible example (reinforced with attachments such as LoA, etc.</w:t>
      </w:r>
      <w:r w:rsidR="00387CC2" w:rsidRPr="00681B69">
        <w:rPr>
          <w:sz w:val="22"/>
          <w:szCs w:val="22"/>
          <w:highlight w:val="yellow"/>
        </w:rPr>
        <w:t xml:space="preserve"> if</w:t>
      </w:r>
      <w:r w:rsidR="006604DD">
        <w:rPr>
          <w:sz w:val="22"/>
          <w:szCs w:val="22"/>
          <w:highlight w:val="yellow"/>
        </w:rPr>
        <w:t xml:space="preserve"> available) to</w:t>
      </w:r>
      <w:r w:rsidRPr="00681B69">
        <w:rPr>
          <w:sz w:val="22"/>
          <w:szCs w:val="22"/>
          <w:highlight w:val="yellow"/>
        </w:rPr>
        <w:t xml:space="preserve"> validate any claims or assertions.  Be descriptive, precise, and succinct.  Ensure that examples illustrate the level of achievement and / or benefit </w:t>
      </w:r>
      <w:r w:rsidR="00387CC2" w:rsidRPr="00681B69">
        <w:rPr>
          <w:sz w:val="22"/>
          <w:szCs w:val="22"/>
          <w:highlight w:val="yellow"/>
        </w:rPr>
        <w:t>wrought.  You can create a series of paragraphs, or draft an all-encompassing paragraph here and highlight critical points using sub-paras as provided below</w:t>
      </w:r>
      <w:r w:rsidRPr="00681B69">
        <w:rPr>
          <w:sz w:val="22"/>
          <w:szCs w:val="22"/>
        </w:rPr>
        <w:t>:</w:t>
      </w:r>
    </w:p>
    <w:p w:rsidR="005E7997" w:rsidRPr="00387CC2" w:rsidRDefault="005E7997" w:rsidP="005E7997">
      <w:pPr>
        <w:rPr>
          <w:sz w:val="22"/>
          <w:szCs w:val="22"/>
        </w:rPr>
      </w:pPr>
    </w:p>
    <w:p w:rsidR="005E7997" w:rsidRPr="00387CC2" w:rsidRDefault="005E7997" w:rsidP="005E7997">
      <w:pPr>
        <w:numPr>
          <w:ilvl w:val="0"/>
          <w:numId w:val="1"/>
        </w:numPr>
        <w:tabs>
          <w:tab w:val="left" w:pos="1440"/>
        </w:tabs>
        <w:rPr>
          <w:sz w:val="22"/>
          <w:szCs w:val="22"/>
        </w:rPr>
      </w:pPr>
      <w:r w:rsidRPr="00387CC2">
        <w:rPr>
          <w:sz w:val="22"/>
          <w:szCs w:val="22"/>
          <w:highlight w:val="yellow"/>
        </w:rPr>
        <w:t>Example one substantiated</w:t>
      </w:r>
      <w:r w:rsidRPr="00387CC2">
        <w:rPr>
          <w:sz w:val="22"/>
          <w:szCs w:val="22"/>
        </w:rPr>
        <w:t>;</w:t>
      </w:r>
    </w:p>
    <w:p w:rsidR="005E7997" w:rsidRPr="00387CC2" w:rsidRDefault="005E7997" w:rsidP="005E7997">
      <w:pPr>
        <w:ind w:left="720"/>
        <w:rPr>
          <w:sz w:val="22"/>
          <w:szCs w:val="22"/>
        </w:rPr>
      </w:pPr>
    </w:p>
    <w:p w:rsidR="005E7997" w:rsidRPr="00387CC2" w:rsidRDefault="005E7997" w:rsidP="005E7997">
      <w:pPr>
        <w:numPr>
          <w:ilvl w:val="0"/>
          <w:numId w:val="1"/>
        </w:numPr>
        <w:tabs>
          <w:tab w:val="left" w:pos="1440"/>
        </w:tabs>
        <w:rPr>
          <w:sz w:val="22"/>
          <w:szCs w:val="22"/>
        </w:rPr>
      </w:pPr>
      <w:r w:rsidRPr="00387CC2">
        <w:rPr>
          <w:sz w:val="22"/>
          <w:szCs w:val="22"/>
          <w:highlight w:val="yellow"/>
        </w:rPr>
        <w:t>Example two substantiated</w:t>
      </w:r>
      <w:r w:rsidR="00B96E9F" w:rsidRPr="00387CC2">
        <w:rPr>
          <w:sz w:val="22"/>
          <w:szCs w:val="22"/>
        </w:rPr>
        <w:t>;</w:t>
      </w:r>
      <w:r w:rsidR="00387CC2" w:rsidRPr="00387CC2">
        <w:rPr>
          <w:sz w:val="22"/>
          <w:szCs w:val="22"/>
        </w:rPr>
        <w:t xml:space="preserve"> and</w:t>
      </w:r>
    </w:p>
    <w:p w:rsidR="005E7997" w:rsidRPr="00387CC2" w:rsidRDefault="005E7997" w:rsidP="005E7997">
      <w:pPr>
        <w:tabs>
          <w:tab w:val="left" w:pos="1134"/>
        </w:tabs>
        <w:ind w:left="1134"/>
        <w:rPr>
          <w:sz w:val="22"/>
          <w:szCs w:val="22"/>
        </w:rPr>
      </w:pPr>
    </w:p>
    <w:p w:rsidR="005E7997" w:rsidRPr="00387CC2" w:rsidRDefault="005E7997" w:rsidP="005E7997">
      <w:pPr>
        <w:numPr>
          <w:ilvl w:val="0"/>
          <w:numId w:val="1"/>
        </w:numPr>
        <w:tabs>
          <w:tab w:val="left" w:pos="1440"/>
        </w:tabs>
        <w:rPr>
          <w:sz w:val="22"/>
          <w:szCs w:val="22"/>
        </w:rPr>
      </w:pPr>
      <w:r w:rsidRPr="00387CC2">
        <w:rPr>
          <w:sz w:val="22"/>
          <w:szCs w:val="22"/>
          <w:highlight w:val="yellow"/>
        </w:rPr>
        <w:t>Example three substantiated</w:t>
      </w:r>
      <w:r w:rsidR="00387CC2" w:rsidRPr="00387CC2">
        <w:rPr>
          <w:sz w:val="22"/>
          <w:szCs w:val="22"/>
        </w:rPr>
        <w:t>.</w:t>
      </w:r>
    </w:p>
    <w:p w:rsidR="005E7997" w:rsidRPr="00387CC2" w:rsidRDefault="005E7997" w:rsidP="00387CC2">
      <w:pPr>
        <w:rPr>
          <w:sz w:val="22"/>
          <w:szCs w:val="22"/>
        </w:rPr>
      </w:pPr>
    </w:p>
    <w:p w:rsidR="005E7997" w:rsidRPr="00681B69" w:rsidRDefault="005E7997" w:rsidP="005E7997">
      <w:pPr>
        <w:pStyle w:val="ListParagraph"/>
        <w:numPr>
          <w:ilvl w:val="0"/>
          <w:numId w:val="3"/>
        </w:numPr>
        <w:ind w:left="0" w:firstLine="0"/>
        <w:rPr>
          <w:sz w:val="22"/>
          <w:szCs w:val="22"/>
        </w:rPr>
      </w:pPr>
      <w:r w:rsidRPr="00681B69">
        <w:rPr>
          <w:sz w:val="22"/>
          <w:szCs w:val="22"/>
          <w:highlight w:val="yellow"/>
        </w:rPr>
        <w:t xml:space="preserve">The final para </w:t>
      </w:r>
      <w:r w:rsidR="00387CC2" w:rsidRPr="00681B69">
        <w:rPr>
          <w:sz w:val="22"/>
          <w:szCs w:val="22"/>
          <w:highlight w:val="yellow"/>
        </w:rPr>
        <w:t>accomplishes two (2</w:t>
      </w:r>
      <w:r w:rsidRPr="00681B69">
        <w:rPr>
          <w:sz w:val="22"/>
          <w:szCs w:val="22"/>
          <w:highlight w:val="yellow"/>
        </w:rPr>
        <w:t>) objectives.  First, it summarizes your key findings, reinstates your para one statement, and links all paragraphs together.  Lastly, the paragraph shall contain the drafter’s contact information so the selection council is able to contact him / her should they have any matters to discuss</w:t>
      </w:r>
      <w:r w:rsidRPr="00681B69">
        <w:rPr>
          <w:sz w:val="22"/>
          <w:szCs w:val="22"/>
        </w:rPr>
        <w:t>.</w:t>
      </w:r>
    </w:p>
    <w:p w:rsidR="005E7997" w:rsidRDefault="005E7997" w:rsidP="005E7997">
      <w:pPr>
        <w:tabs>
          <w:tab w:val="left" w:pos="720"/>
        </w:tabs>
        <w:rPr>
          <w:sz w:val="22"/>
          <w:szCs w:val="22"/>
        </w:rPr>
      </w:pPr>
    </w:p>
    <w:p w:rsidR="005E7997" w:rsidRDefault="005E7997" w:rsidP="005E7997">
      <w:pPr>
        <w:rPr>
          <w:sz w:val="22"/>
          <w:szCs w:val="22"/>
        </w:rPr>
      </w:pPr>
      <w:r>
        <w:rPr>
          <w:sz w:val="22"/>
          <w:szCs w:val="22"/>
        </w:rPr>
        <w:br w:type="page"/>
      </w:r>
    </w:p>
    <w:p w:rsidR="007E2DCE" w:rsidRDefault="005E7997" w:rsidP="005E7997">
      <w:pPr>
        <w:pStyle w:val="ListParagraph"/>
        <w:numPr>
          <w:ilvl w:val="0"/>
          <w:numId w:val="3"/>
        </w:numPr>
        <w:ind w:left="0" w:firstLine="0"/>
        <w:rPr>
          <w:sz w:val="22"/>
          <w:szCs w:val="22"/>
        </w:rPr>
      </w:pPr>
      <w:r w:rsidRPr="00A014EC">
        <w:rPr>
          <w:b/>
          <w:sz w:val="22"/>
          <w:szCs w:val="22"/>
        </w:rPr>
        <w:lastRenderedPageBreak/>
        <w:t>Omit this para after reading</w:t>
      </w:r>
      <w:r>
        <w:rPr>
          <w:b/>
          <w:sz w:val="22"/>
          <w:szCs w:val="22"/>
        </w:rPr>
        <w:t xml:space="preserve"> as it provides formatting guidance only</w:t>
      </w:r>
      <w:r>
        <w:rPr>
          <w:sz w:val="22"/>
          <w:szCs w:val="22"/>
        </w:rPr>
        <w:t xml:space="preserve">.  There are five (5) or six (6) </w:t>
      </w:r>
      <w:r w:rsidRPr="00A014EC">
        <w:rPr>
          <w:sz w:val="22"/>
          <w:szCs w:val="22"/>
          <w:u w:val="single"/>
        </w:rPr>
        <w:t>clear</w:t>
      </w:r>
      <w:r>
        <w:rPr>
          <w:sz w:val="22"/>
          <w:szCs w:val="22"/>
        </w:rPr>
        <w:t xml:space="preserve"> spaces between the concluding paragraph and the signature block.  The signature block should </w:t>
      </w:r>
      <w:r w:rsidRPr="005D4DD7">
        <w:rPr>
          <w:sz w:val="22"/>
          <w:szCs w:val="22"/>
          <w:u w:val="single"/>
        </w:rPr>
        <w:t>never</w:t>
      </w:r>
      <w:r>
        <w:rPr>
          <w:sz w:val="22"/>
          <w:szCs w:val="22"/>
        </w:rPr>
        <w:t xml:space="preserve"> be placed upon a page in isolation.  Recall that the submission letter is restricted to a maximum of two (2) pages in length.</w:t>
      </w:r>
      <w:r w:rsidR="007E2DCE">
        <w:rPr>
          <w:sz w:val="22"/>
          <w:szCs w:val="22"/>
        </w:rPr>
        <w:br/>
      </w:r>
    </w:p>
    <w:p w:rsidR="005E7997" w:rsidRDefault="007E2DCE" w:rsidP="005E7997">
      <w:pPr>
        <w:pStyle w:val="ListParagraph"/>
        <w:numPr>
          <w:ilvl w:val="0"/>
          <w:numId w:val="3"/>
        </w:numPr>
        <w:ind w:left="0" w:firstLine="0"/>
        <w:rPr>
          <w:sz w:val="22"/>
          <w:szCs w:val="22"/>
        </w:rPr>
      </w:pPr>
      <w:r>
        <w:rPr>
          <w:sz w:val="22"/>
          <w:szCs w:val="22"/>
        </w:rPr>
        <w:t xml:space="preserve">After everything is reviewed and edited, ensure you delete all notes (such as para 4 above), </w:t>
      </w:r>
      <w:r w:rsidR="00D52D81">
        <w:rPr>
          <w:sz w:val="22"/>
          <w:szCs w:val="22"/>
        </w:rPr>
        <w:t xml:space="preserve">omit </w:t>
      </w:r>
      <w:r>
        <w:rPr>
          <w:sz w:val="22"/>
          <w:szCs w:val="22"/>
        </w:rPr>
        <w:t xml:space="preserve">any annotations marked in </w:t>
      </w:r>
      <w:r w:rsidRPr="007E2DCE">
        <w:rPr>
          <w:i/>
          <w:color w:val="C00000"/>
          <w:kern w:val="28"/>
          <w:sz w:val="22"/>
          <w:szCs w:val="22"/>
        </w:rPr>
        <w:t>italicized red</w:t>
      </w:r>
      <w:r w:rsidRPr="007E2DCE">
        <w:rPr>
          <w:kern w:val="28"/>
          <w:sz w:val="22"/>
          <w:szCs w:val="22"/>
        </w:rPr>
        <w:t>,</w:t>
      </w:r>
      <w:r w:rsidRPr="007E2DCE">
        <w:rPr>
          <w:i/>
          <w:kern w:val="28"/>
          <w:sz w:val="22"/>
          <w:szCs w:val="22"/>
        </w:rPr>
        <w:t xml:space="preserve"> </w:t>
      </w:r>
      <w:r>
        <w:rPr>
          <w:kern w:val="28"/>
          <w:sz w:val="22"/>
          <w:szCs w:val="22"/>
        </w:rPr>
        <w:t xml:space="preserve">and ensure </w:t>
      </w:r>
      <w:r w:rsidRPr="007E2DCE">
        <w:rPr>
          <w:kern w:val="28"/>
          <w:sz w:val="22"/>
          <w:szCs w:val="22"/>
          <w:u w:val="single"/>
        </w:rPr>
        <w:t>nothing</w:t>
      </w:r>
      <w:r>
        <w:rPr>
          <w:kern w:val="28"/>
          <w:sz w:val="22"/>
          <w:szCs w:val="22"/>
        </w:rPr>
        <w:t xml:space="preserve"> is </w:t>
      </w:r>
      <w:r w:rsidRPr="007E2DCE">
        <w:rPr>
          <w:kern w:val="28"/>
          <w:sz w:val="22"/>
          <w:szCs w:val="22"/>
          <w:highlight w:val="yellow"/>
        </w:rPr>
        <w:t>highlighted in yellow</w:t>
      </w:r>
      <w:r>
        <w:rPr>
          <w:kern w:val="28"/>
          <w:sz w:val="22"/>
          <w:szCs w:val="22"/>
        </w:rPr>
        <w:t>.</w:t>
      </w:r>
    </w:p>
    <w:p w:rsidR="005E7997" w:rsidRDefault="005E7997" w:rsidP="005E7997">
      <w:pPr>
        <w:outlineLvl w:val="0"/>
        <w:rPr>
          <w:kern w:val="28"/>
          <w:sz w:val="22"/>
          <w:szCs w:val="22"/>
        </w:rPr>
      </w:pPr>
    </w:p>
    <w:p w:rsidR="00962324" w:rsidRPr="005E7997" w:rsidRDefault="00962324" w:rsidP="00962324">
      <w:pPr>
        <w:outlineLvl w:val="0"/>
        <w:rPr>
          <w:kern w:val="28"/>
          <w:sz w:val="22"/>
          <w:szCs w:val="22"/>
        </w:rPr>
      </w:pPr>
    </w:p>
    <w:p w:rsidR="00962324" w:rsidRPr="005E7997" w:rsidRDefault="00962324" w:rsidP="00962324">
      <w:pPr>
        <w:spacing w:before="240"/>
        <w:outlineLvl w:val="0"/>
        <w:rPr>
          <w:i/>
          <w:color w:val="C00000"/>
          <w:kern w:val="28"/>
          <w:sz w:val="22"/>
          <w:szCs w:val="22"/>
        </w:rPr>
      </w:pPr>
      <w:r w:rsidRPr="005E7997">
        <w:rPr>
          <w:i/>
          <w:color w:val="C00000"/>
          <w:kern w:val="28"/>
          <w:sz w:val="22"/>
          <w:szCs w:val="22"/>
        </w:rPr>
        <w:t xml:space="preserve">(5 </w:t>
      </w:r>
      <w:r w:rsidRPr="005E7997">
        <w:rPr>
          <w:i/>
          <w:color w:val="C00000"/>
          <w:kern w:val="28"/>
          <w:sz w:val="22"/>
          <w:szCs w:val="22"/>
          <w:u w:val="single"/>
        </w:rPr>
        <w:t>or</w:t>
      </w:r>
      <w:r w:rsidRPr="005E7997">
        <w:rPr>
          <w:i/>
          <w:color w:val="C00000"/>
          <w:kern w:val="28"/>
          <w:sz w:val="22"/>
          <w:szCs w:val="22"/>
        </w:rPr>
        <w:t xml:space="preserve"> 6 clear spaces between last line and signature block)</w:t>
      </w:r>
    </w:p>
    <w:p w:rsidR="00962324" w:rsidRPr="005E7997" w:rsidRDefault="00962324" w:rsidP="00962324">
      <w:pPr>
        <w:outlineLvl w:val="0"/>
        <w:rPr>
          <w:kern w:val="28"/>
          <w:sz w:val="22"/>
          <w:szCs w:val="22"/>
        </w:rPr>
      </w:pPr>
    </w:p>
    <w:p w:rsidR="00962324" w:rsidRPr="005E7997" w:rsidRDefault="0073763F" w:rsidP="00962324">
      <w:pPr>
        <w:outlineLvl w:val="0"/>
        <w:rPr>
          <w:kern w:val="28"/>
          <w:sz w:val="22"/>
          <w:szCs w:val="22"/>
        </w:rPr>
      </w:pPr>
      <w:r w:rsidRPr="005E7997">
        <w:rPr>
          <w:i/>
          <w:color w:val="C00000"/>
          <w:kern w:val="28"/>
          <w:sz w:val="22"/>
          <w:szCs w:val="22"/>
        </w:rPr>
        <w:t>Sign or E-Signature, scan and save document as .pdf</w:t>
      </w:r>
    </w:p>
    <w:p w:rsidR="00962324" w:rsidRPr="007E2DCE" w:rsidRDefault="0073763F" w:rsidP="00962324">
      <w:pPr>
        <w:outlineLvl w:val="0"/>
        <w:rPr>
          <w:kern w:val="28"/>
          <w:sz w:val="22"/>
          <w:szCs w:val="22"/>
          <w:highlight w:val="yellow"/>
        </w:rPr>
      </w:pPr>
      <w:r w:rsidRPr="005E7997">
        <w:rPr>
          <w:kern w:val="28"/>
          <w:sz w:val="22"/>
          <w:szCs w:val="22"/>
          <w:highlight w:val="yellow"/>
        </w:rPr>
        <w:br/>
      </w:r>
      <w:r w:rsidR="00E7466D" w:rsidRPr="007E2DCE">
        <w:rPr>
          <w:kern w:val="28"/>
          <w:sz w:val="22"/>
          <w:szCs w:val="22"/>
          <w:highlight w:val="yellow"/>
        </w:rPr>
        <w:t>B.A. Christie</w:t>
      </w:r>
      <w:r w:rsidR="007E2DCE" w:rsidRPr="007E2DCE">
        <w:rPr>
          <w:kern w:val="28"/>
          <w:sz w:val="22"/>
          <w:szCs w:val="22"/>
          <w:highlight w:val="yellow"/>
        </w:rPr>
        <w:t xml:space="preserve"> (Name)</w:t>
      </w:r>
    </w:p>
    <w:p w:rsidR="00E7466D" w:rsidRPr="007E2DCE" w:rsidRDefault="00E7466D" w:rsidP="00962324">
      <w:pPr>
        <w:outlineLvl w:val="0"/>
        <w:rPr>
          <w:kern w:val="28"/>
          <w:sz w:val="22"/>
          <w:szCs w:val="22"/>
          <w:highlight w:val="yellow"/>
        </w:rPr>
      </w:pPr>
      <w:r w:rsidRPr="007E2DCE">
        <w:rPr>
          <w:kern w:val="28"/>
          <w:sz w:val="22"/>
          <w:szCs w:val="22"/>
          <w:highlight w:val="yellow"/>
        </w:rPr>
        <w:t>Major</w:t>
      </w:r>
      <w:r w:rsidR="007E2DCE" w:rsidRPr="007E2DCE">
        <w:rPr>
          <w:kern w:val="28"/>
          <w:sz w:val="22"/>
          <w:szCs w:val="22"/>
          <w:highlight w:val="yellow"/>
        </w:rPr>
        <w:t xml:space="preserve"> (Position or Appointment)</w:t>
      </w:r>
    </w:p>
    <w:p w:rsidR="00962324" w:rsidRPr="005E7997" w:rsidRDefault="00E7466D" w:rsidP="00E255EC">
      <w:pPr>
        <w:outlineLvl w:val="0"/>
        <w:rPr>
          <w:kern w:val="28"/>
          <w:sz w:val="22"/>
          <w:szCs w:val="22"/>
        </w:rPr>
      </w:pPr>
      <w:r w:rsidRPr="007E2DCE">
        <w:rPr>
          <w:kern w:val="28"/>
          <w:sz w:val="22"/>
          <w:szCs w:val="22"/>
          <w:highlight w:val="yellow"/>
        </w:rPr>
        <w:t>Branch Adjutant</w:t>
      </w:r>
      <w:r w:rsidR="007E2DCE" w:rsidRPr="007E2DCE">
        <w:rPr>
          <w:kern w:val="28"/>
          <w:sz w:val="22"/>
          <w:szCs w:val="22"/>
          <w:highlight w:val="yellow"/>
        </w:rPr>
        <w:t xml:space="preserve"> (Institution, Business, or Company)</w:t>
      </w:r>
    </w:p>
    <w:p w:rsidR="00962324" w:rsidRPr="005E7997" w:rsidRDefault="00962324" w:rsidP="00962324">
      <w:pPr>
        <w:outlineLvl w:val="0"/>
        <w:rPr>
          <w:kern w:val="28"/>
          <w:sz w:val="22"/>
          <w:szCs w:val="22"/>
        </w:rPr>
      </w:pPr>
    </w:p>
    <w:p w:rsidR="00797D43" w:rsidRPr="005E7997" w:rsidRDefault="00B96E9F" w:rsidP="00B96E9F">
      <w:pPr>
        <w:outlineLvl w:val="0"/>
        <w:rPr>
          <w:color w:val="C00000"/>
          <w:kern w:val="28"/>
          <w:sz w:val="22"/>
          <w:szCs w:val="22"/>
        </w:rPr>
      </w:pPr>
      <w:r w:rsidRPr="00B96E9F">
        <w:rPr>
          <w:kern w:val="28"/>
          <w:sz w:val="22"/>
          <w:szCs w:val="20"/>
          <w:highlight w:val="yellow"/>
        </w:rPr>
        <w:t>Enclosure: 1</w:t>
      </w:r>
      <w:r w:rsidRPr="001659AC">
        <w:rPr>
          <w:kern w:val="28"/>
          <w:sz w:val="22"/>
          <w:szCs w:val="20"/>
        </w:rPr>
        <w:t xml:space="preserve"> </w:t>
      </w:r>
      <w:r w:rsidRPr="001659AC">
        <w:rPr>
          <w:i/>
          <w:color w:val="C00000"/>
          <w:kern w:val="28"/>
          <w:sz w:val="22"/>
          <w:szCs w:val="20"/>
        </w:rPr>
        <w:t xml:space="preserve">(pluralize ‘enclosures’ if adding more than </w:t>
      </w:r>
      <w:r>
        <w:rPr>
          <w:i/>
          <w:color w:val="C00000"/>
          <w:kern w:val="28"/>
          <w:sz w:val="22"/>
          <w:szCs w:val="20"/>
        </w:rPr>
        <w:t>one attachment</w:t>
      </w:r>
      <w:r w:rsidR="007E2DCE">
        <w:rPr>
          <w:i/>
          <w:color w:val="C00000"/>
          <w:kern w:val="28"/>
          <w:sz w:val="22"/>
          <w:szCs w:val="20"/>
        </w:rPr>
        <w:t xml:space="preserve"> such as a Letter of Appreciation, certificate, or proof of achievement to reinforce a claim or assertion</w:t>
      </w:r>
      <w:r>
        <w:rPr>
          <w:i/>
          <w:color w:val="C00000"/>
          <w:kern w:val="28"/>
          <w:sz w:val="22"/>
          <w:szCs w:val="20"/>
        </w:rPr>
        <w:t>; delete outright if nothing accompanies this letter</w:t>
      </w:r>
      <w:r w:rsidRPr="001659AC">
        <w:rPr>
          <w:i/>
          <w:color w:val="C00000"/>
          <w:kern w:val="28"/>
          <w:sz w:val="22"/>
          <w:szCs w:val="20"/>
        </w:rPr>
        <w:t>)</w:t>
      </w:r>
    </w:p>
    <w:sectPr w:rsidR="00797D43" w:rsidRPr="005E7997" w:rsidSect="0096232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06" w:rsidRDefault="00C97906" w:rsidP="00D85BFE">
      <w:r>
        <w:separator/>
      </w:r>
    </w:p>
  </w:endnote>
  <w:endnote w:type="continuationSeparator" w:id="0">
    <w:p w:rsidR="00C97906" w:rsidRDefault="00C97906" w:rsidP="00D8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03" w:rsidRPr="00E7466D" w:rsidRDefault="00B17803" w:rsidP="00B17803">
    <w:pPr>
      <w:pStyle w:val="Header"/>
    </w:pPr>
  </w:p>
  <w:p w:rsidR="00B17803" w:rsidRDefault="00B17803" w:rsidP="00B17803">
    <w:pPr>
      <w:pStyle w:val="Footer"/>
      <w:rPr>
        <w:bCs/>
        <w:sz w:val="22"/>
      </w:rPr>
    </w:pPr>
    <w:r>
      <w:rPr>
        <w:bCs/>
        <w:sz w:val="22"/>
      </w:rPr>
      <w:fldChar w:fldCharType="begin"/>
    </w:r>
    <w:r>
      <w:rPr>
        <w:bCs/>
        <w:sz w:val="22"/>
      </w:rPr>
      <w:instrText xml:space="preserve"> PAGE </w:instrText>
    </w:r>
    <w:r>
      <w:rPr>
        <w:bCs/>
        <w:sz w:val="22"/>
      </w:rPr>
      <w:fldChar w:fldCharType="separate"/>
    </w:r>
    <w:r w:rsidR="00481D38">
      <w:rPr>
        <w:bCs/>
        <w:noProof/>
        <w:sz w:val="22"/>
      </w:rPr>
      <w:t>2</w:t>
    </w:r>
    <w:r>
      <w:rPr>
        <w:bCs/>
        <w:sz w:val="22"/>
      </w:rPr>
      <w:fldChar w:fldCharType="end"/>
    </w:r>
    <w:r>
      <w:rPr>
        <w:bCs/>
        <w:sz w:val="22"/>
      </w:rPr>
      <w:t>/</w:t>
    </w:r>
    <w:r>
      <w:rPr>
        <w:bCs/>
        <w:sz w:val="22"/>
      </w:rPr>
      <w:fldChar w:fldCharType="begin"/>
    </w:r>
    <w:r>
      <w:rPr>
        <w:bCs/>
        <w:sz w:val="22"/>
      </w:rPr>
      <w:instrText xml:space="preserve"> NUMPAGES  </w:instrText>
    </w:r>
    <w:r>
      <w:rPr>
        <w:bCs/>
        <w:sz w:val="22"/>
      </w:rPr>
      <w:fldChar w:fldCharType="separate"/>
    </w:r>
    <w:r w:rsidR="00481D38">
      <w:rPr>
        <w:bCs/>
        <w:noProof/>
        <w:sz w:val="22"/>
      </w:rPr>
      <w:t>2</w:t>
    </w:r>
    <w:r>
      <w:rPr>
        <w:bCs/>
        <w:sz w:val="22"/>
      </w:rPr>
      <w:fldChar w:fldCharType="end"/>
    </w:r>
  </w:p>
  <w:p w:rsidR="00B17803" w:rsidRDefault="00B17803" w:rsidP="00B17803">
    <w:pPr>
      <w:pStyle w:val="Footer"/>
      <w:rPr>
        <w:bCs/>
        <w:sz w:val="22"/>
      </w:rPr>
    </w:pPr>
  </w:p>
  <w:p w:rsidR="00B17803" w:rsidRPr="00B17803" w:rsidRDefault="00387CC2" w:rsidP="00AD690B">
    <w:pPr>
      <w:pStyle w:val="Footer"/>
      <w:rPr>
        <w:bCs/>
        <w:sz w:val="22"/>
        <w:u w:val="single"/>
      </w:rPr>
    </w:pPr>
    <w:r>
      <w:rPr>
        <w:bCs/>
        <w:sz w:val="22"/>
        <w:u w:val="single"/>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03" w:rsidRDefault="00B17803">
    <w:pPr>
      <w:pStyle w:val="Footer"/>
      <w:rPr>
        <w:bCs/>
        <w:sz w:val="22"/>
      </w:rPr>
    </w:pPr>
    <w:r>
      <w:rPr>
        <w:bCs/>
        <w:sz w:val="22"/>
      </w:rPr>
      <w:fldChar w:fldCharType="begin"/>
    </w:r>
    <w:r>
      <w:rPr>
        <w:bCs/>
        <w:sz w:val="22"/>
      </w:rPr>
      <w:instrText xml:space="preserve"> PAGE </w:instrText>
    </w:r>
    <w:r>
      <w:rPr>
        <w:bCs/>
        <w:sz w:val="22"/>
      </w:rPr>
      <w:fldChar w:fldCharType="separate"/>
    </w:r>
    <w:r w:rsidR="00481D38">
      <w:rPr>
        <w:bCs/>
        <w:noProof/>
        <w:sz w:val="22"/>
      </w:rPr>
      <w:t>1</w:t>
    </w:r>
    <w:r>
      <w:rPr>
        <w:bCs/>
        <w:sz w:val="22"/>
      </w:rPr>
      <w:fldChar w:fldCharType="end"/>
    </w:r>
    <w:r>
      <w:rPr>
        <w:bCs/>
        <w:sz w:val="22"/>
      </w:rPr>
      <w:t>/</w:t>
    </w:r>
    <w:r>
      <w:rPr>
        <w:bCs/>
        <w:sz w:val="22"/>
      </w:rPr>
      <w:fldChar w:fldCharType="begin"/>
    </w:r>
    <w:r>
      <w:rPr>
        <w:bCs/>
        <w:sz w:val="22"/>
      </w:rPr>
      <w:instrText xml:space="preserve"> NUMPAGES  </w:instrText>
    </w:r>
    <w:r>
      <w:rPr>
        <w:bCs/>
        <w:sz w:val="22"/>
      </w:rPr>
      <w:fldChar w:fldCharType="separate"/>
    </w:r>
    <w:r w:rsidR="00481D38">
      <w:rPr>
        <w:bCs/>
        <w:noProof/>
        <w:sz w:val="22"/>
      </w:rPr>
      <w:t>2</w:t>
    </w:r>
    <w:r>
      <w:rPr>
        <w:bCs/>
        <w:sz w:val="22"/>
      </w:rPr>
      <w:fldChar w:fldCharType="end"/>
    </w:r>
  </w:p>
  <w:p w:rsidR="00B17803" w:rsidRDefault="00B17803">
    <w:pPr>
      <w:pStyle w:val="Footer"/>
      <w:rPr>
        <w:bCs/>
        <w:sz w:val="22"/>
      </w:rPr>
    </w:pPr>
  </w:p>
  <w:p w:rsidR="00B17803" w:rsidRPr="00B17803" w:rsidRDefault="00387CC2">
    <w:pPr>
      <w:pStyle w:val="Footer"/>
      <w:rPr>
        <w:bCs/>
        <w:sz w:val="22"/>
        <w:u w:val="single"/>
      </w:rPr>
    </w:pPr>
    <w:r>
      <w:rPr>
        <w:bCs/>
        <w:sz w:val="22"/>
        <w:u w:val="single"/>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06" w:rsidRDefault="00C97906" w:rsidP="00D85BFE">
      <w:r>
        <w:separator/>
      </w:r>
    </w:p>
  </w:footnote>
  <w:footnote w:type="continuationSeparator" w:id="0">
    <w:p w:rsidR="00C97906" w:rsidRDefault="00C97906" w:rsidP="00D8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0B" w:rsidRPr="00B17803" w:rsidRDefault="00387CC2" w:rsidP="00AD690B">
    <w:pPr>
      <w:pStyle w:val="Footer"/>
      <w:rPr>
        <w:bCs/>
        <w:sz w:val="22"/>
        <w:u w:val="single"/>
      </w:rPr>
    </w:pPr>
    <w:r>
      <w:rPr>
        <w:bCs/>
        <w:sz w:val="22"/>
        <w:u w:val="single"/>
      </w:rPr>
      <w:t>UNCLASSIFIED</w:t>
    </w:r>
  </w:p>
  <w:p w:rsidR="00B17803" w:rsidRPr="00AD690B" w:rsidRDefault="00B17803" w:rsidP="00AD6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1746"/>
      <w:gridCol w:w="4031"/>
    </w:tblGrid>
    <w:tr w:rsidR="005E7997" w:rsidTr="00DE4F4A">
      <w:tc>
        <w:tcPr>
          <w:tcW w:w="3595" w:type="dxa"/>
          <w:vAlign w:val="center"/>
        </w:tcPr>
        <w:p w:rsidR="005E7997" w:rsidRPr="007F1127" w:rsidRDefault="005E7997" w:rsidP="005E7997">
          <w:pPr>
            <w:spacing w:line="260" w:lineRule="atLeast"/>
            <w:jc w:val="right"/>
            <w:rPr>
              <w:rFonts w:eastAsia="Malgun Gothic"/>
              <w:iCs/>
              <w:smallCaps/>
              <w:color w:val="262626" w:themeColor="text1" w:themeTint="D9"/>
              <w:sz w:val="20"/>
              <w:szCs w:val="20"/>
            </w:rPr>
          </w:pPr>
          <w:r w:rsidRPr="007F1127">
            <w:rPr>
              <w:rFonts w:eastAsia="Malgun Gothic"/>
              <w:iCs/>
              <w:smallCaps/>
              <w:color w:val="262626" w:themeColor="text1" w:themeTint="D9"/>
              <w:sz w:val="20"/>
              <w:szCs w:val="20"/>
            </w:rPr>
            <w:t>The</w:t>
          </w:r>
          <w:r w:rsidRPr="007F1127">
            <w:rPr>
              <w:rFonts w:eastAsia="Malgun Gothic"/>
              <w:iCs/>
              <w:smallCaps/>
              <w:color w:val="262626" w:themeColor="text1" w:themeTint="D9"/>
              <w:sz w:val="20"/>
              <w:szCs w:val="20"/>
            </w:rPr>
            <w:br/>
            <w:t>Communications</w:t>
          </w:r>
        </w:p>
        <w:p w:rsidR="005E7997" w:rsidRPr="007F1127" w:rsidRDefault="005E7997" w:rsidP="005E7997">
          <w:pPr>
            <w:spacing w:line="260" w:lineRule="atLeast"/>
            <w:ind w:left="-18"/>
            <w:jc w:val="right"/>
            <w:rPr>
              <w:rFonts w:eastAsia="Malgun Gothic"/>
              <w:iCs/>
              <w:smallCaps/>
              <w:color w:val="262626" w:themeColor="text1" w:themeTint="D9"/>
              <w:sz w:val="20"/>
              <w:szCs w:val="20"/>
            </w:rPr>
          </w:pPr>
          <w:r w:rsidRPr="007F1127">
            <w:rPr>
              <w:rFonts w:eastAsia="Malgun Gothic"/>
              <w:iCs/>
              <w:smallCaps/>
              <w:color w:val="262626" w:themeColor="text1" w:themeTint="D9"/>
              <w:sz w:val="20"/>
              <w:szCs w:val="20"/>
            </w:rPr>
            <w:t>and Electronics Branch</w:t>
          </w:r>
        </w:p>
        <w:p w:rsidR="005E7997" w:rsidRDefault="005E7997" w:rsidP="005E7997">
          <w:pPr>
            <w:spacing w:line="260" w:lineRule="atLeast"/>
            <w:ind w:left="-18"/>
            <w:jc w:val="right"/>
            <w:rPr>
              <w:rFonts w:eastAsia="Malgun Gothic"/>
              <w:iCs/>
              <w:smallCaps/>
              <w:color w:val="0F243E" w:themeColor="text2" w:themeShade="80"/>
              <w:sz w:val="20"/>
              <w:szCs w:val="20"/>
            </w:rPr>
          </w:pPr>
          <w:r w:rsidRPr="00FD2788">
            <w:rPr>
              <w:rFonts w:eastAsia="Malgun Gothic"/>
              <w:iCs/>
              <w:smallCaps/>
              <w:color w:val="002060"/>
              <w:sz w:val="20"/>
              <w:szCs w:val="20"/>
            </w:rPr>
            <w:br/>
          </w:r>
          <w:r>
            <w:rPr>
              <w:rFonts w:eastAsia="Malgun Gothic"/>
              <w:iCs/>
              <w:smallCaps/>
              <w:color w:val="0F243E" w:themeColor="text2" w:themeShade="80"/>
              <w:sz w:val="20"/>
              <w:szCs w:val="20"/>
            </w:rPr>
            <w:t>95 Craftsman Boulevard</w:t>
          </w:r>
        </w:p>
        <w:p w:rsidR="005E7997" w:rsidRDefault="005E7997" w:rsidP="005E7997">
          <w:pPr>
            <w:spacing w:line="260" w:lineRule="atLeast"/>
            <w:ind w:left="-18"/>
            <w:jc w:val="right"/>
          </w:pPr>
          <w:r>
            <w:rPr>
              <w:rFonts w:eastAsia="Malgun Gothic"/>
              <w:iCs/>
              <w:smallCaps/>
              <w:color w:val="0F243E" w:themeColor="text2" w:themeShade="80"/>
              <w:sz w:val="20"/>
              <w:szCs w:val="20"/>
            </w:rPr>
            <w:t>CFB Kingston, Ontario,  K7K 7B4</w:t>
          </w:r>
        </w:p>
      </w:tc>
      <w:tc>
        <w:tcPr>
          <w:tcW w:w="1710" w:type="dxa"/>
          <w:vAlign w:val="center"/>
        </w:tcPr>
        <w:p w:rsidR="005E7997" w:rsidRDefault="003E1318" w:rsidP="005E7997">
          <w:pPr>
            <w:pStyle w:val="Header"/>
            <w:jc w:val="center"/>
          </w:pPr>
          <w:r>
            <w:rPr>
              <w:noProof/>
              <w:lang w:eastAsia="en-CA"/>
            </w:rPr>
            <w:drawing>
              <wp:inline distT="0" distB="0" distL="0" distR="0" wp14:anchorId="0B5754E9" wp14:editId="1975304A">
                <wp:extent cx="749300" cy="1005840"/>
                <wp:effectExtent l="114300" t="76200" r="107950" b="17526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49300" cy="1005840"/>
                        </a:xfrm>
                        <a:prstGeom prst="rect">
                          <a:avLst/>
                        </a:prstGeom>
                        <a:effectLst>
                          <a:outerShdw blurRad="127000" dist="50800" dir="5400000" sx="105000" sy="105000" algn="ctr" rotWithShape="0">
                            <a:srgbClr val="000000">
                              <a:alpha val="90000"/>
                            </a:srgbClr>
                          </a:outerShdw>
                        </a:effectLst>
                      </pic:spPr>
                    </pic:pic>
                  </a:graphicData>
                </a:graphic>
              </wp:inline>
            </w:drawing>
          </w:r>
        </w:p>
      </w:tc>
      <w:tc>
        <w:tcPr>
          <w:tcW w:w="4045" w:type="dxa"/>
          <w:vAlign w:val="center"/>
        </w:tcPr>
        <w:p w:rsidR="005E7997" w:rsidRPr="007F1127" w:rsidRDefault="005E7997" w:rsidP="005E7997">
          <w:pPr>
            <w:spacing w:line="260" w:lineRule="atLeast"/>
            <w:rPr>
              <w:rFonts w:eastAsia="Malgun Gothic"/>
              <w:iCs/>
              <w:smallCaps/>
              <w:color w:val="262626" w:themeColor="text1" w:themeTint="D9"/>
              <w:sz w:val="20"/>
              <w:szCs w:val="20"/>
              <w:lang w:val="fr-CA"/>
            </w:rPr>
          </w:pPr>
          <w:r w:rsidRPr="007F1127">
            <w:rPr>
              <w:rFonts w:eastAsia="Malgun Gothic"/>
              <w:iCs/>
              <w:smallCaps/>
              <w:color w:val="262626" w:themeColor="text1" w:themeTint="D9"/>
              <w:sz w:val="20"/>
              <w:szCs w:val="20"/>
              <w:lang w:val="fr-CA"/>
            </w:rPr>
            <w:t>Branche</w:t>
          </w:r>
          <w:r w:rsidRPr="007F1127">
            <w:rPr>
              <w:rFonts w:eastAsia="Malgun Gothic"/>
              <w:iCs/>
              <w:smallCaps/>
              <w:color w:val="262626" w:themeColor="text1" w:themeTint="D9"/>
              <w:sz w:val="20"/>
              <w:szCs w:val="20"/>
              <w:lang w:val="fr-CA"/>
            </w:rPr>
            <w:br/>
            <w:t xml:space="preserve">des communications </w:t>
          </w:r>
          <w:r w:rsidRPr="007F1127">
            <w:rPr>
              <w:rFonts w:eastAsia="Malgun Gothic"/>
              <w:iCs/>
              <w:smallCaps/>
              <w:color w:val="262626" w:themeColor="text1" w:themeTint="D9"/>
              <w:sz w:val="20"/>
              <w:szCs w:val="20"/>
              <w:lang w:val="fr-CA"/>
            </w:rPr>
            <w:br/>
            <w:t>et de l’électronique</w:t>
          </w:r>
        </w:p>
        <w:p w:rsidR="005E7997" w:rsidRDefault="005E7997" w:rsidP="005E7997">
          <w:pPr>
            <w:spacing w:line="260" w:lineRule="atLeast"/>
            <w:ind w:left="-18"/>
            <w:rPr>
              <w:rFonts w:eastAsia="Malgun Gothic"/>
              <w:iCs/>
              <w:smallCaps/>
              <w:color w:val="0F243E" w:themeColor="text2" w:themeShade="80"/>
              <w:sz w:val="20"/>
              <w:szCs w:val="20"/>
            </w:rPr>
          </w:pPr>
          <w:r w:rsidRPr="003E1318">
            <w:rPr>
              <w:rFonts w:eastAsia="Malgun Gothic"/>
              <w:iCs/>
              <w:smallCaps/>
              <w:color w:val="002060"/>
              <w:sz w:val="20"/>
              <w:szCs w:val="20"/>
            </w:rPr>
            <w:br/>
          </w:r>
          <w:r>
            <w:rPr>
              <w:rFonts w:eastAsia="Malgun Gothic"/>
              <w:iCs/>
              <w:smallCaps/>
              <w:color w:val="0F243E" w:themeColor="text2" w:themeShade="80"/>
              <w:sz w:val="20"/>
              <w:szCs w:val="20"/>
            </w:rPr>
            <w:t>95 Craftsman Boulevard</w:t>
          </w:r>
        </w:p>
        <w:p w:rsidR="005E7997" w:rsidRPr="004B2A07" w:rsidRDefault="005E7997" w:rsidP="005E7997">
          <w:pPr>
            <w:spacing w:line="260" w:lineRule="atLeast"/>
            <w:ind w:left="-18"/>
          </w:pPr>
          <w:r>
            <w:rPr>
              <w:rFonts w:eastAsia="Malgun Gothic"/>
              <w:iCs/>
              <w:smallCaps/>
              <w:color w:val="0F243E" w:themeColor="text2" w:themeShade="80"/>
              <w:sz w:val="20"/>
              <w:szCs w:val="20"/>
            </w:rPr>
            <w:t>BFC Kingston, Ontario,  K7K 7B4</w:t>
          </w:r>
        </w:p>
      </w:tc>
    </w:tr>
  </w:tbl>
  <w:p w:rsidR="00962324" w:rsidRPr="00E7466D" w:rsidRDefault="00962324" w:rsidP="00E74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6CC"/>
    <w:multiLevelType w:val="hybridMultilevel"/>
    <w:tmpl w:val="8B64E78E"/>
    <w:lvl w:ilvl="0" w:tplc="C8B6AC3A">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 w15:restartNumberingAfterBreak="0">
    <w:nsid w:val="0FF426ED"/>
    <w:multiLevelType w:val="multilevel"/>
    <w:tmpl w:val="FE8E5292"/>
    <w:lvl w:ilvl="0">
      <w:start w:val="1"/>
      <w:numFmt w:val="decimal"/>
      <w:lvlText w:val="%1."/>
      <w:lvlJc w:val="left"/>
      <w:pPr>
        <w:ind w:left="0" w:firstLine="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none"/>
      <w:lvlText w:val="(1)"/>
      <w:lvlJc w:val="left"/>
      <w:pPr>
        <w:ind w:left="1440" w:hanging="720"/>
      </w:pPr>
      <w:rPr>
        <w:rFonts w:hint="default"/>
      </w:rPr>
    </w:lvl>
    <w:lvl w:ilvl="3">
      <w:start w:val="1"/>
      <w:numFmt w:val="none"/>
      <w:lvlText w:val="(a)"/>
      <w:lvlJc w:val="left"/>
      <w:pPr>
        <w:ind w:left="2160" w:hanging="1080"/>
      </w:pPr>
      <w:rPr>
        <w:rFonts w:hint="default"/>
      </w:rPr>
    </w:lvl>
    <w:lvl w:ilvl="4">
      <w:start w:val="1"/>
      <w:numFmt w:val="none"/>
      <w:lvlText w:val="i."/>
      <w:lvlJc w:val="left"/>
      <w:pPr>
        <w:ind w:left="2880" w:hanging="1440"/>
      </w:pPr>
      <w:rPr>
        <w:rFonts w:hint="default"/>
      </w:rPr>
    </w:lvl>
    <w:lvl w:ilvl="5">
      <w:start w:val="1"/>
      <w:numFmt w:val="lowerRoman"/>
      <w:lvlText w:val="(%6)"/>
      <w:lvlJc w:val="left"/>
      <w:pPr>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D066A9"/>
    <w:multiLevelType w:val="hybridMultilevel"/>
    <w:tmpl w:val="741A8B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5E3A44"/>
    <w:multiLevelType w:val="multilevel"/>
    <w:tmpl w:val="FE8E5292"/>
    <w:lvl w:ilvl="0">
      <w:start w:val="1"/>
      <w:numFmt w:val="decimal"/>
      <w:lvlText w:val="%1."/>
      <w:lvlJc w:val="left"/>
      <w:pPr>
        <w:ind w:left="0" w:firstLine="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none"/>
      <w:lvlText w:val="(1)"/>
      <w:lvlJc w:val="left"/>
      <w:pPr>
        <w:ind w:left="1440" w:hanging="720"/>
      </w:pPr>
      <w:rPr>
        <w:rFonts w:hint="default"/>
      </w:rPr>
    </w:lvl>
    <w:lvl w:ilvl="3">
      <w:start w:val="1"/>
      <w:numFmt w:val="none"/>
      <w:lvlText w:val="(a)"/>
      <w:lvlJc w:val="left"/>
      <w:pPr>
        <w:ind w:left="2160" w:hanging="1080"/>
      </w:pPr>
      <w:rPr>
        <w:rFonts w:hint="default"/>
      </w:rPr>
    </w:lvl>
    <w:lvl w:ilvl="4">
      <w:start w:val="1"/>
      <w:numFmt w:val="none"/>
      <w:lvlText w:val="i."/>
      <w:lvlJc w:val="left"/>
      <w:pPr>
        <w:ind w:left="2880" w:hanging="1440"/>
      </w:pPr>
      <w:rPr>
        <w:rFonts w:hint="default"/>
      </w:rPr>
    </w:lvl>
    <w:lvl w:ilvl="5">
      <w:start w:val="1"/>
      <w:numFmt w:val="lowerRoman"/>
      <w:lvlText w:val="(%6)"/>
      <w:lvlJc w:val="left"/>
      <w:pPr>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091649"/>
    <w:multiLevelType w:val="multilevel"/>
    <w:tmpl w:val="FE8E5292"/>
    <w:lvl w:ilvl="0">
      <w:start w:val="1"/>
      <w:numFmt w:val="decimal"/>
      <w:lvlText w:val="%1."/>
      <w:lvlJc w:val="left"/>
      <w:pPr>
        <w:ind w:left="0" w:firstLine="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none"/>
      <w:lvlText w:val="(1)"/>
      <w:lvlJc w:val="left"/>
      <w:pPr>
        <w:ind w:left="1440" w:hanging="720"/>
      </w:pPr>
      <w:rPr>
        <w:rFonts w:hint="default"/>
      </w:rPr>
    </w:lvl>
    <w:lvl w:ilvl="3">
      <w:start w:val="1"/>
      <w:numFmt w:val="none"/>
      <w:lvlText w:val="(a)"/>
      <w:lvlJc w:val="left"/>
      <w:pPr>
        <w:ind w:left="2160" w:hanging="1080"/>
      </w:pPr>
      <w:rPr>
        <w:rFonts w:hint="default"/>
      </w:rPr>
    </w:lvl>
    <w:lvl w:ilvl="4">
      <w:start w:val="1"/>
      <w:numFmt w:val="none"/>
      <w:lvlText w:val="i."/>
      <w:lvlJc w:val="left"/>
      <w:pPr>
        <w:ind w:left="2880" w:hanging="1440"/>
      </w:pPr>
      <w:rPr>
        <w:rFonts w:hint="default"/>
      </w:rPr>
    </w:lvl>
    <w:lvl w:ilvl="5">
      <w:start w:val="1"/>
      <w:numFmt w:val="lowerRoman"/>
      <w:lvlText w:val="(%6)"/>
      <w:lvlJc w:val="left"/>
      <w:pPr>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006416"/>
    <w:multiLevelType w:val="multilevel"/>
    <w:tmpl w:val="FE8E5292"/>
    <w:lvl w:ilvl="0">
      <w:start w:val="1"/>
      <w:numFmt w:val="decimal"/>
      <w:lvlText w:val="%1."/>
      <w:lvlJc w:val="left"/>
      <w:pPr>
        <w:ind w:left="0" w:firstLine="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none"/>
      <w:lvlText w:val="(1)"/>
      <w:lvlJc w:val="left"/>
      <w:pPr>
        <w:ind w:left="1440" w:hanging="720"/>
      </w:pPr>
      <w:rPr>
        <w:rFonts w:hint="default"/>
      </w:rPr>
    </w:lvl>
    <w:lvl w:ilvl="3">
      <w:start w:val="1"/>
      <w:numFmt w:val="none"/>
      <w:lvlText w:val="(a)"/>
      <w:lvlJc w:val="left"/>
      <w:pPr>
        <w:ind w:left="2160" w:hanging="1080"/>
      </w:pPr>
      <w:rPr>
        <w:rFonts w:hint="default"/>
      </w:rPr>
    </w:lvl>
    <w:lvl w:ilvl="4">
      <w:start w:val="1"/>
      <w:numFmt w:val="none"/>
      <w:lvlText w:val="i."/>
      <w:lvlJc w:val="left"/>
      <w:pPr>
        <w:ind w:left="2880" w:hanging="1440"/>
      </w:pPr>
      <w:rPr>
        <w:rFonts w:hint="default"/>
      </w:rPr>
    </w:lvl>
    <w:lvl w:ilvl="5">
      <w:start w:val="1"/>
      <w:numFmt w:val="lowerRoman"/>
      <w:lvlText w:val="(%6)"/>
      <w:lvlJc w:val="left"/>
      <w:pPr>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773B1E"/>
    <w:multiLevelType w:val="multilevel"/>
    <w:tmpl w:val="FE8E5292"/>
    <w:lvl w:ilvl="0">
      <w:start w:val="1"/>
      <w:numFmt w:val="decimal"/>
      <w:lvlText w:val="%1."/>
      <w:lvlJc w:val="left"/>
      <w:pPr>
        <w:ind w:left="0" w:firstLine="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none"/>
      <w:lvlText w:val="(1)"/>
      <w:lvlJc w:val="left"/>
      <w:pPr>
        <w:ind w:left="1440" w:hanging="720"/>
      </w:pPr>
      <w:rPr>
        <w:rFonts w:hint="default"/>
      </w:rPr>
    </w:lvl>
    <w:lvl w:ilvl="3">
      <w:start w:val="1"/>
      <w:numFmt w:val="none"/>
      <w:lvlText w:val="(a)"/>
      <w:lvlJc w:val="left"/>
      <w:pPr>
        <w:ind w:left="2160" w:hanging="1080"/>
      </w:pPr>
      <w:rPr>
        <w:rFonts w:hint="default"/>
      </w:rPr>
    </w:lvl>
    <w:lvl w:ilvl="4">
      <w:start w:val="1"/>
      <w:numFmt w:val="none"/>
      <w:lvlText w:val="i."/>
      <w:lvlJc w:val="left"/>
      <w:pPr>
        <w:ind w:left="2880" w:hanging="1440"/>
      </w:pPr>
      <w:rPr>
        <w:rFonts w:hint="default"/>
      </w:rPr>
    </w:lvl>
    <w:lvl w:ilvl="5">
      <w:start w:val="1"/>
      <w:numFmt w:val="lowerRoman"/>
      <w:lvlText w:val="(%6)"/>
      <w:lvlJc w:val="left"/>
      <w:pPr>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212B9C"/>
    <w:multiLevelType w:val="multilevel"/>
    <w:tmpl w:val="FE8E5292"/>
    <w:numStyleLink w:val="MilitaryStandard"/>
  </w:abstractNum>
  <w:abstractNum w:abstractNumId="8" w15:restartNumberingAfterBreak="0">
    <w:nsid w:val="5CB84E9E"/>
    <w:multiLevelType w:val="hybridMultilevel"/>
    <w:tmpl w:val="BDE466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044AD8"/>
    <w:multiLevelType w:val="multilevel"/>
    <w:tmpl w:val="FE8E5292"/>
    <w:styleLink w:val="MilitaryStandard"/>
    <w:lvl w:ilvl="0">
      <w:start w:val="1"/>
      <w:numFmt w:val="decimal"/>
      <w:lvlText w:val="%1."/>
      <w:lvlJc w:val="left"/>
      <w:pPr>
        <w:ind w:left="0" w:firstLine="0"/>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none"/>
      <w:lvlText w:val="(1)"/>
      <w:lvlJc w:val="left"/>
      <w:pPr>
        <w:ind w:left="1440" w:hanging="720"/>
      </w:pPr>
      <w:rPr>
        <w:rFonts w:hint="default"/>
      </w:rPr>
    </w:lvl>
    <w:lvl w:ilvl="3">
      <w:start w:val="1"/>
      <w:numFmt w:val="none"/>
      <w:lvlText w:val="(a)"/>
      <w:lvlJc w:val="left"/>
      <w:pPr>
        <w:ind w:left="2160" w:hanging="1080"/>
      </w:pPr>
      <w:rPr>
        <w:rFonts w:hint="default"/>
      </w:rPr>
    </w:lvl>
    <w:lvl w:ilvl="4">
      <w:start w:val="1"/>
      <w:numFmt w:val="none"/>
      <w:lvlText w:val="i."/>
      <w:lvlJc w:val="left"/>
      <w:pPr>
        <w:ind w:left="2880" w:hanging="1440"/>
      </w:pPr>
      <w:rPr>
        <w:rFonts w:hint="default"/>
      </w:rPr>
    </w:lvl>
    <w:lvl w:ilvl="5">
      <w:start w:val="1"/>
      <w:numFmt w:val="lowerRoman"/>
      <w:lvlText w:val="(%6)"/>
      <w:lvlJc w:val="left"/>
      <w:pPr>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0C5EA9"/>
    <w:multiLevelType w:val="hybridMultilevel"/>
    <w:tmpl w:val="8B64E78E"/>
    <w:lvl w:ilvl="0" w:tplc="C8B6AC3A">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2"/>
  </w:num>
  <w:num w:numId="4">
    <w:abstractNumId w:val="3"/>
  </w:num>
  <w:num w:numId="5">
    <w:abstractNumId w:val="5"/>
  </w:num>
  <w:num w:numId="6">
    <w:abstractNumId w:val="8"/>
  </w:num>
  <w:num w:numId="7">
    <w:abstractNumId w:val="1"/>
  </w:num>
  <w:num w:numId="8">
    <w:abstractNumId w:val="9"/>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FE"/>
    <w:rsid w:val="00031B3D"/>
    <w:rsid w:val="000E1247"/>
    <w:rsid w:val="00115021"/>
    <w:rsid w:val="003103AB"/>
    <w:rsid w:val="00387ABE"/>
    <w:rsid w:val="00387CC2"/>
    <w:rsid w:val="003D18C9"/>
    <w:rsid w:val="003E1318"/>
    <w:rsid w:val="00481D38"/>
    <w:rsid w:val="00522C24"/>
    <w:rsid w:val="005E7997"/>
    <w:rsid w:val="006604DD"/>
    <w:rsid w:val="00676F40"/>
    <w:rsid w:val="00681B69"/>
    <w:rsid w:val="006B03AB"/>
    <w:rsid w:val="00731C7F"/>
    <w:rsid w:val="0073763F"/>
    <w:rsid w:val="00797D43"/>
    <w:rsid w:val="007E2DCE"/>
    <w:rsid w:val="008F3B34"/>
    <w:rsid w:val="00956F2B"/>
    <w:rsid w:val="00962324"/>
    <w:rsid w:val="00AD690B"/>
    <w:rsid w:val="00B17803"/>
    <w:rsid w:val="00B96E9F"/>
    <w:rsid w:val="00C43DB2"/>
    <w:rsid w:val="00C94EC5"/>
    <w:rsid w:val="00C97906"/>
    <w:rsid w:val="00CE0709"/>
    <w:rsid w:val="00D52D81"/>
    <w:rsid w:val="00D632F7"/>
    <w:rsid w:val="00D85BFE"/>
    <w:rsid w:val="00D936DA"/>
    <w:rsid w:val="00DA1EEE"/>
    <w:rsid w:val="00E255EC"/>
    <w:rsid w:val="00E4387D"/>
    <w:rsid w:val="00E7466D"/>
    <w:rsid w:val="00EC47CE"/>
    <w:rsid w:val="00F0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D52C8C-8F98-47BD-8CAE-D86C49F9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24"/>
    <w:rPr>
      <w:rFonts w:eastAsia="Times New Roman" w:cs="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FE"/>
    <w:pPr>
      <w:tabs>
        <w:tab w:val="center" w:pos="4680"/>
        <w:tab w:val="right" w:pos="9360"/>
      </w:tabs>
    </w:pPr>
  </w:style>
  <w:style w:type="character" w:customStyle="1" w:styleId="HeaderChar">
    <w:name w:val="Header Char"/>
    <w:basedOn w:val="DefaultParagraphFont"/>
    <w:link w:val="Header"/>
    <w:uiPriority w:val="99"/>
    <w:rsid w:val="00D85BFE"/>
  </w:style>
  <w:style w:type="paragraph" w:styleId="Footer">
    <w:name w:val="footer"/>
    <w:basedOn w:val="Normal"/>
    <w:link w:val="FooterChar"/>
    <w:uiPriority w:val="99"/>
    <w:unhideWhenUsed/>
    <w:rsid w:val="00D85BFE"/>
    <w:pPr>
      <w:tabs>
        <w:tab w:val="center" w:pos="4680"/>
        <w:tab w:val="right" w:pos="9360"/>
      </w:tabs>
    </w:pPr>
  </w:style>
  <w:style w:type="character" w:customStyle="1" w:styleId="FooterChar">
    <w:name w:val="Footer Char"/>
    <w:basedOn w:val="DefaultParagraphFont"/>
    <w:link w:val="Footer"/>
    <w:uiPriority w:val="99"/>
    <w:rsid w:val="00D85BFE"/>
  </w:style>
  <w:style w:type="table" w:styleId="TableGrid">
    <w:name w:val="Table Grid"/>
    <w:basedOn w:val="TableNormal"/>
    <w:uiPriority w:val="59"/>
    <w:rsid w:val="00D8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BFE"/>
    <w:pPr>
      <w:ind w:left="720"/>
      <w:contextualSpacing/>
    </w:pPr>
  </w:style>
  <w:style w:type="numbering" w:customStyle="1" w:styleId="MilitaryStandard">
    <w:name w:val="Military Standard"/>
    <w:uiPriority w:val="99"/>
    <w:rsid w:val="00797D4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01842">
      <w:bodyDiv w:val="1"/>
      <w:marLeft w:val="0"/>
      <w:marRight w:val="0"/>
      <w:marTop w:val="0"/>
      <w:marBottom w:val="0"/>
      <w:divBdr>
        <w:top w:val="none" w:sz="0" w:space="0" w:color="auto"/>
        <w:left w:val="none" w:sz="0" w:space="0" w:color="auto"/>
        <w:bottom w:val="none" w:sz="0" w:space="0" w:color="auto"/>
        <w:right w:val="none" w:sz="0" w:space="0" w:color="auto"/>
      </w:divBdr>
    </w:div>
    <w:div w:id="13108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8BA2-09CF-4C5A-B71A-55F61BAD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christie.ba</dc:creator>
  <cp:keywords/>
  <dc:description/>
  <cp:lastModifiedBy>christie.ba</cp:lastModifiedBy>
  <cp:revision>10</cp:revision>
  <dcterms:created xsi:type="dcterms:W3CDTF">2020-03-31T16:05:00Z</dcterms:created>
  <dcterms:modified xsi:type="dcterms:W3CDTF">2020-04-23T16:36:00Z</dcterms:modified>
</cp:coreProperties>
</file>